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BE9" w:rsidRPr="00D66BE9" w:rsidRDefault="00D66BE9" w:rsidP="00D66BE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Линейная зависимость и независимость столбцов и строк.</w:t>
      </w:r>
    </w:p>
    <w:p w:rsidR="00D66BE9" w:rsidRDefault="00FA7B1F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02597" cy="38576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rr9vVf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68" cy="38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6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29763" cy="439856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398" cy="44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 xml:space="preserve">Определение базисного минора. Теорема о базисном миноре. </w:t>
      </w:r>
    </w:p>
    <w:p w:rsidR="00D66BE9" w:rsidRDefault="00D66BE9" w:rsidP="00CF5639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Теорема о ранге матрицы. Определение р</w:t>
      </w:r>
      <w:r w:rsidR="00CF5639">
        <w:rPr>
          <w:rFonts w:ascii="Times New Roman" w:hAnsi="Times New Roman" w:cs="Times New Roman"/>
          <w:sz w:val="28"/>
          <w:szCs w:val="28"/>
        </w:rPr>
        <w:t>а</w:t>
      </w:r>
      <w:r w:rsidRPr="00D66BE9">
        <w:rPr>
          <w:rFonts w:ascii="Times New Roman" w:hAnsi="Times New Roman" w:cs="Times New Roman"/>
          <w:sz w:val="28"/>
          <w:szCs w:val="28"/>
        </w:rPr>
        <w:t xml:space="preserve">нга матрицы. </w:t>
      </w: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  <w:sectPr w:rsidR="00CF5639" w:rsidSect="00CF5639">
          <w:pgSz w:w="11906" w:h="16838"/>
          <w:pgMar w:top="1134" w:right="566" w:bottom="142" w:left="284" w:header="708" w:footer="708" w:gutter="0"/>
          <w:cols w:space="708"/>
          <w:docGrid w:linePitch="360"/>
        </w:sectPr>
      </w:pP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23719" cy="376237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403" cy="37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9F3FF" wp14:editId="5D824C4F">
            <wp:extent cx="3058795" cy="35492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608" cy="3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B4B1B" wp14:editId="0B1D22EE">
            <wp:extent cx="2971800" cy="36315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9" cy="36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  <w:sectPr w:rsidR="00CF5639" w:rsidSect="00CF5639">
          <w:type w:val="continuous"/>
          <w:pgSz w:w="11906" w:h="16838"/>
          <w:pgMar w:top="1134" w:right="566" w:bottom="142" w:left="284" w:header="708" w:footer="708" w:gutter="0"/>
          <w:cols w:num="2" w:space="708"/>
          <w:docGrid w:linePitch="360"/>
        </w:sectPr>
      </w:pP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CF5639" w:rsidRDefault="00CF563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P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lastRenderedPageBreak/>
        <w:t xml:space="preserve">Методы нахождения ранга матрицы. </w:t>
      </w:r>
    </w:p>
    <w:p w:rsidR="00D66BE9" w:rsidRDefault="00CF5639" w:rsidP="00D66B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62225" cy="390384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231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42" cy="390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18247" cy="383730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GiIqSI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842" cy="38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27" w:rsidRDefault="0022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6BE9" w:rsidRDefault="00D66BE9" w:rsidP="00223E2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23E27">
        <w:rPr>
          <w:rFonts w:ascii="Times New Roman" w:hAnsi="Times New Roman" w:cs="Times New Roman"/>
          <w:sz w:val="28"/>
          <w:szCs w:val="28"/>
        </w:rPr>
        <w:lastRenderedPageBreak/>
        <w:t>Определения совместной и несовместной системы. Теорема Кронекера-</w:t>
      </w:r>
      <w:proofErr w:type="spellStart"/>
      <w:r w:rsidRPr="00223E27">
        <w:rPr>
          <w:rFonts w:ascii="Times New Roman" w:hAnsi="Times New Roman" w:cs="Times New Roman"/>
          <w:sz w:val="28"/>
          <w:szCs w:val="28"/>
        </w:rPr>
        <w:t>Капелли</w:t>
      </w:r>
      <w:proofErr w:type="spellEnd"/>
      <w:r w:rsidRPr="00223E27">
        <w:rPr>
          <w:rFonts w:ascii="Times New Roman" w:hAnsi="Times New Roman" w:cs="Times New Roman"/>
          <w:sz w:val="28"/>
          <w:szCs w:val="28"/>
        </w:rPr>
        <w:t>.</w:t>
      </w:r>
      <w:r w:rsidRPr="00223E27">
        <w:rPr>
          <w:rFonts w:ascii="Times New Roman" w:hAnsi="Times New Roman" w:cs="Times New Roman"/>
          <w:sz w:val="28"/>
          <w:szCs w:val="28"/>
        </w:rPr>
        <w:t xml:space="preserve"> </w:t>
      </w:r>
      <w:r w:rsidRPr="00223E27">
        <w:rPr>
          <w:rFonts w:ascii="Times New Roman" w:hAnsi="Times New Roman" w:cs="Times New Roman"/>
          <w:sz w:val="28"/>
          <w:szCs w:val="28"/>
        </w:rPr>
        <w:t xml:space="preserve">Метод Гаусса. </w:t>
      </w:r>
    </w:p>
    <w:p w:rsidR="00223E27" w:rsidRPr="00223E27" w:rsidRDefault="00223E27" w:rsidP="00223E2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76015" cy="310515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5lOelk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57" cy="31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95717" cy="310070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HYyHj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28" cy="31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 xml:space="preserve">Правило Крамера. </w:t>
      </w:r>
    </w:p>
    <w:p w:rsidR="00223E27" w:rsidRDefault="00223E27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57550" cy="37342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mpHJOJ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42" cy="3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Определение фундаментальной системы решений.</w:t>
      </w:r>
    </w:p>
    <w:p w:rsidR="00D3474E" w:rsidRDefault="00223E27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1242" cy="168592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F7S0Fe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670" cy="17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4E" w:rsidRDefault="00D347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6BE9" w:rsidRP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Pr="00D66BE9" w:rsidRDefault="00D66BE9" w:rsidP="00D66BE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Определения и алгоритм нахождения собственных значений и собственных векторов матрицы.</w:t>
      </w:r>
    </w:p>
    <w:p w:rsidR="00D66BE9" w:rsidRDefault="00D3474E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41F16" wp14:editId="7F797A83">
            <wp:extent cx="2962275" cy="36012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Mzv90w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397" cy="36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43300" cy="359116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издец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109" cy="361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Характеристическое уравнение.</w:t>
      </w:r>
    </w:p>
    <w:p w:rsidR="00D3474E" w:rsidRDefault="00D3474E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43250" cy="2235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укк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277" cy="22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Определение спектра матрицы. Какой спектр матрицы называется простым?</w:t>
      </w:r>
    </w:p>
    <w:p w:rsidR="00D3474E" w:rsidRDefault="00D3474E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09900" cy="30672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ук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145" cy="30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3474E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lastRenderedPageBreak/>
        <w:t>Необходимое и достаточное условие приводимости матрицы к диагональному виду.</w:t>
      </w:r>
    </w:p>
    <w:p w:rsidR="00D3474E" w:rsidRDefault="00D347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86125" cy="34918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ука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55" cy="34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DCC98F" wp14:editId="722D5361">
            <wp:extent cx="3389462" cy="348932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ука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075" cy="34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P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Default="00D66BE9" w:rsidP="00D66BE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 xml:space="preserve">Квадратичные формы. </w:t>
      </w:r>
    </w:p>
    <w:p w:rsidR="00E41201" w:rsidRDefault="00E41201" w:rsidP="00E41201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16242" cy="35713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ееее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28" cy="357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69920" cy="356996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у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559" cy="36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66BE9" w:rsidRDefault="00D66BE9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 xml:space="preserve">Методы приведения к каноническому виду. </w:t>
      </w:r>
    </w:p>
    <w:p w:rsidR="00D66BE9" w:rsidRDefault="00E41201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08680" cy="28575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у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28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5B52C" wp14:editId="7B3456B6">
            <wp:extent cx="3475265" cy="2952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ч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510" cy="30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7991" cy="180848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у1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02" cy="18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77343B" wp14:editId="2F1B93DA">
            <wp:extent cx="3512820" cy="21737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я2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45" cy="2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01" w:rsidRDefault="00E41201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E41201" w:rsidRDefault="00E41201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E41201" w:rsidRDefault="00E41201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033DB1" w:rsidRDefault="00033DB1" w:rsidP="00D66BE9">
      <w:pPr>
        <w:pStyle w:val="a3"/>
        <w:jc w:val="both"/>
        <w:rPr>
          <w:rFonts w:ascii="Times New Roman" w:hAnsi="Times New Roman" w:cs="Times New Roman"/>
          <w:sz w:val="28"/>
          <w:szCs w:val="28"/>
        </w:rPr>
        <w:sectPr w:rsidR="00033DB1" w:rsidSect="00E41201">
          <w:type w:val="continuous"/>
          <w:pgSz w:w="11906" w:h="16838"/>
          <w:pgMar w:top="426" w:right="140" w:bottom="142" w:left="142" w:header="708" w:footer="708" w:gutter="0"/>
          <w:cols w:space="708"/>
          <w:docGrid w:linePitch="360"/>
        </w:sectPr>
      </w:pPr>
    </w:p>
    <w:p w:rsidR="00D3474E" w:rsidRDefault="00D66BE9" w:rsidP="00033DB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D66BE9">
        <w:rPr>
          <w:rFonts w:ascii="Times New Roman" w:hAnsi="Times New Roman" w:cs="Times New Roman"/>
          <w:sz w:val="28"/>
          <w:szCs w:val="28"/>
        </w:rPr>
        <w:t>Закон инерции квадратичных форм.</w:t>
      </w:r>
    </w:p>
    <w:p w:rsidR="00033DB1" w:rsidRDefault="00033DB1" w:rsidP="00033DB1">
      <w:pPr>
        <w:ind w:firstLine="1701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07258" cy="423949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41" cy="42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1" w:rsidRDefault="00033DB1">
      <w:pPr>
        <w:rPr>
          <w:rFonts w:ascii="Times New Roman" w:hAnsi="Times New Roman" w:cs="Times New Roman"/>
          <w:noProof/>
          <w:sz w:val="28"/>
          <w:szCs w:val="28"/>
        </w:rPr>
      </w:pPr>
    </w:p>
    <w:p w:rsidR="00033DB1" w:rsidRDefault="00033DB1" w:rsidP="00033DB1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57350" cy="2547359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-44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86" cy="25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1" w:rsidRDefault="00033DB1">
      <w:pPr>
        <w:rPr>
          <w:rFonts w:ascii="Times New Roman" w:hAnsi="Times New Roman" w:cs="Times New Roman"/>
          <w:sz w:val="28"/>
          <w:szCs w:val="28"/>
        </w:rPr>
      </w:pPr>
    </w:p>
    <w:p w:rsidR="00033DB1" w:rsidRDefault="00033DB1">
      <w:pPr>
        <w:rPr>
          <w:rFonts w:ascii="Times New Roman" w:hAnsi="Times New Roman" w:cs="Times New Roman"/>
          <w:sz w:val="28"/>
          <w:szCs w:val="28"/>
        </w:rPr>
        <w:sectPr w:rsidR="00033DB1" w:rsidSect="00033DB1">
          <w:type w:val="continuous"/>
          <w:pgSz w:w="11906" w:h="16838"/>
          <w:pgMar w:top="426" w:right="140" w:bottom="142" w:left="142" w:header="708" w:footer="708" w:gutter="0"/>
          <w:cols w:num="2" w:space="284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65830" cy="117094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-4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1" w:rsidRDefault="00033DB1">
      <w:pPr>
        <w:rPr>
          <w:rFonts w:ascii="Times New Roman" w:hAnsi="Times New Roman" w:cs="Times New Roman"/>
          <w:sz w:val="28"/>
          <w:szCs w:val="28"/>
        </w:rPr>
      </w:pPr>
    </w:p>
    <w:p w:rsidR="00033DB1" w:rsidRDefault="00033D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Критерий Сильвестра</w:t>
      </w:r>
    </w:p>
    <w:p w:rsidR="00D3474E" w:rsidRDefault="00033D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91517" cy="3081608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-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181" cy="30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sectPr w:rsidR="00D3474E" w:rsidSect="00E41201">
      <w:type w:val="continuous"/>
      <w:pgSz w:w="11906" w:h="16838"/>
      <w:pgMar w:top="426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CB2787"/>
    <w:multiLevelType w:val="hybridMultilevel"/>
    <w:tmpl w:val="87E60022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E9"/>
    <w:rsid w:val="00033DB1"/>
    <w:rsid w:val="00223E27"/>
    <w:rsid w:val="0074339A"/>
    <w:rsid w:val="00845F8B"/>
    <w:rsid w:val="00CF5639"/>
    <w:rsid w:val="00D3474E"/>
    <w:rsid w:val="00D66BE9"/>
    <w:rsid w:val="00E41201"/>
    <w:rsid w:val="00FA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AFB3E"/>
  <w15:chartTrackingRefBased/>
  <w15:docId w15:val="{99209BA2-5B79-4733-9AB5-1CC8F5C83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BE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A7B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FA7B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МВД</dc:creator>
  <cp:keywords/>
  <dc:description/>
  <cp:lastModifiedBy>МВД</cp:lastModifiedBy>
  <cp:revision>2</cp:revision>
  <dcterms:created xsi:type="dcterms:W3CDTF">2019-03-17T13:58:00Z</dcterms:created>
  <dcterms:modified xsi:type="dcterms:W3CDTF">2019-03-17T13:58:00Z</dcterms:modified>
</cp:coreProperties>
</file>